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84DCA" w14:textId="77777777" w:rsidR="00A76365" w:rsidRDefault="00A76365">
      <w:pPr>
        <w:rPr>
          <w:rFonts w:ascii="Times New Roman" w:eastAsia="Times New Roman" w:hAnsi="Times New Roman" w:cs="Times New Roman"/>
          <w:color w:val="000000"/>
        </w:rPr>
      </w:pPr>
    </w:p>
    <w:p w14:paraId="701CE352" w14:textId="77777777" w:rsidR="00E17CDB" w:rsidRDefault="00E17CDB" w:rsidP="008B7668">
      <w:pPr>
        <w:jc w:val="center"/>
        <w:rPr>
          <w:rFonts w:ascii="Times New Roman" w:hAnsi="Times New Roman" w:cs="Times New Roman"/>
        </w:rPr>
      </w:pPr>
    </w:p>
    <w:p w14:paraId="1F49AFAF" w14:textId="362A8EA2" w:rsidR="008B7668" w:rsidRPr="00B252D0" w:rsidRDefault="008B7668" w:rsidP="008B7668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B252D0">
        <w:rPr>
          <w:rFonts w:ascii="Times New Roman" w:eastAsia="Times New Roman" w:hAnsi="Times New Roman" w:cs="Times New Roman"/>
          <w:b/>
          <w:color w:val="000000"/>
        </w:rPr>
        <w:t xml:space="preserve">Звіт </w:t>
      </w:r>
      <w:r w:rsidR="00B0544A">
        <w:rPr>
          <w:rFonts w:ascii="Times New Roman" w:eastAsia="Times New Roman" w:hAnsi="Times New Roman" w:cs="Times New Roman"/>
          <w:b/>
          <w:color w:val="000000"/>
        </w:rPr>
        <w:t xml:space="preserve">Правління </w:t>
      </w:r>
      <w:r w:rsidR="00827088" w:rsidRPr="00B252D0">
        <w:rPr>
          <w:rFonts w:ascii="Times New Roman" w:eastAsia="Times New Roman" w:hAnsi="Times New Roman" w:cs="Times New Roman"/>
          <w:b/>
          <w:color w:val="000000"/>
        </w:rPr>
        <w:t>АТ «СІТІБАНК» за 20</w:t>
      </w:r>
      <w:r w:rsidR="00B11325" w:rsidRPr="00B11325">
        <w:rPr>
          <w:rFonts w:ascii="Times New Roman" w:eastAsia="Times New Roman" w:hAnsi="Times New Roman" w:cs="Times New Roman"/>
          <w:b/>
          <w:color w:val="000000"/>
          <w:lang w:val="ru-RU"/>
        </w:rPr>
        <w:t>2</w:t>
      </w:r>
      <w:r w:rsidR="005E2B55">
        <w:rPr>
          <w:rFonts w:ascii="Times New Roman" w:eastAsia="Times New Roman" w:hAnsi="Times New Roman" w:cs="Times New Roman"/>
          <w:b/>
          <w:color w:val="000000"/>
          <w:lang w:val="ru-RU"/>
        </w:rPr>
        <w:t>1</w:t>
      </w:r>
      <w:r w:rsidR="001A7E4D" w:rsidRPr="00B252D0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</w:t>
      </w:r>
      <w:r w:rsidRPr="00B252D0">
        <w:rPr>
          <w:rFonts w:ascii="Times New Roman" w:eastAsia="Times New Roman" w:hAnsi="Times New Roman" w:cs="Times New Roman"/>
          <w:b/>
          <w:color w:val="000000"/>
        </w:rPr>
        <w:t>р.</w:t>
      </w:r>
    </w:p>
    <w:p w14:paraId="68E59FD1" w14:textId="57CCE1C0" w:rsidR="002C6CA2" w:rsidRPr="005E2B55" w:rsidRDefault="005E2B55" w:rsidP="003411C2">
      <w:pPr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19</w:t>
      </w:r>
      <w:r w:rsidR="00E17CDB">
        <w:rPr>
          <w:rFonts w:ascii="Times New Roman" w:hAnsi="Times New Roman" w:cs="Times New Roman"/>
          <w:color w:val="000000"/>
        </w:rPr>
        <w:t>.0</w:t>
      </w:r>
      <w:r>
        <w:rPr>
          <w:rFonts w:ascii="Times New Roman" w:hAnsi="Times New Roman" w:cs="Times New Roman"/>
          <w:color w:val="000000"/>
        </w:rPr>
        <w:t>4</w:t>
      </w:r>
      <w:r w:rsidR="007D4497">
        <w:rPr>
          <w:rFonts w:ascii="Times New Roman" w:hAnsi="Times New Roman" w:cs="Times New Roman"/>
          <w:color w:val="000000"/>
        </w:rPr>
        <w:t>.202</w:t>
      </w:r>
      <w:r>
        <w:rPr>
          <w:rFonts w:ascii="Times New Roman" w:hAnsi="Times New Roman" w:cs="Times New Roman"/>
          <w:color w:val="000000"/>
        </w:rPr>
        <w:t>2</w:t>
      </w:r>
    </w:p>
    <w:p w14:paraId="4C310D8F" w14:textId="77777777" w:rsidR="003411C2" w:rsidRPr="005E2B55" w:rsidRDefault="00B0544A" w:rsidP="003411C2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5E2B55">
        <w:rPr>
          <w:rFonts w:ascii="Times New Roman" w:hAnsi="Times New Roman" w:cs="Times New Roman"/>
          <w:color w:val="000000"/>
        </w:rPr>
        <w:t xml:space="preserve">Протягом звітного періоду </w:t>
      </w:r>
      <w:r w:rsidR="003411C2" w:rsidRPr="005E2B55">
        <w:rPr>
          <w:rFonts w:ascii="Times New Roman" w:hAnsi="Times New Roman" w:cs="Times New Roman"/>
          <w:color w:val="000000"/>
        </w:rPr>
        <w:t>АТ «СІТІБАНК»</w:t>
      </w:r>
      <w:r w:rsidRPr="005E2B55">
        <w:rPr>
          <w:rFonts w:ascii="Times New Roman" w:hAnsi="Times New Roman" w:cs="Times New Roman"/>
          <w:color w:val="000000"/>
        </w:rPr>
        <w:t xml:space="preserve"> (далі - </w:t>
      </w:r>
      <w:r w:rsidRPr="005E2B55">
        <w:rPr>
          <w:rFonts w:ascii="Times New Roman" w:hAnsi="Times New Roman" w:cs="Times New Roman"/>
          <w:b/>
          <w:color w:val="000000"/>
        </w:rPr>
        <w:t>Банк</w:t>
      </w:r>
      <w:r w:rsidRPr="005E2B55">
        <w:rPr>
          <w:rFonts w:ascii="Times New Roman" w:hAnsi="Times New Roman" w:cs="Times New Roman"/>
          <w:color w:val="000000"/>
        </w:rPr>
        <w:t>)</w:t>
      </w:r>
      <w:r w:rsidR="003411C2" w:rsidRPr="005E2B55">
        <w:rPr>
          <w:rFonts w:ascii="Times New Roman" w:hAnsi="Times New Roman" w:cs="Times New Roman"/>
          <w:color w:val="000000"/>
        </w:rPr>
        <w:t xml:space="preserve"> </w:t>
      </w:r>
      <w:r w:rsidR="00ED13D6" w:rsidRPr="005E2B55">
        <w:rPr>
          <w:rFonts w:ascii="Times New Roman" w:hAnsi="Times New Roman" w:cs="Times New Roman"/>
          <w:color w:val="000000"/>
        </w:rPr>
        <w:t>здійснювалася</w:t>
      </w:r>
      <w:r w:rsidR="003411C2" w:rsidRPr="005E2B55">
        <w:rPr>
          <w:rFonts w:ascii="Times New Roman" w:hAnsi="Times New Roman" w:cs="Times New Roman"/>
          <w:color w:val="000000"/>
        </w:rPr>
        <w:t xml:space="preserve"> б</w:t>
      </w:r>
      <w:r w:rsidR="006E2EB0" w:rsidRPr="005E2B55">
        <w:rPr>
          <w:rFonts w:ascii="Times New Roman" w:hAnsi="Times New Roman" w:cs="Times New Roman"/>
          <w:color w:val="000000"/>
        </w:rPr>
        <w:t>анківська</w:t>
      </w:r>
      <w:r w:rsidR="003411C2" w:rsidRPr="005E2B55">
        <w:rPr>
          <w:rFonts w:ascii="Times New Roman" w:hAnsi="Times New Roman" w:cs="Times New Roman"/>
          <w:color w:val="000000"/>
        </w:rPr>
        <w:t xml:space="preserve"> діяльність в межах законодавства України на</w:t>
      </w:r>
      <w:r w:rsidR="007D4497" w:rsidRPr="005E2B55">
        <w:rPr>
          <w:rFonts w:ascii="Times New Roman" w:hAnsi="Times New Roman" w:cs="Times New Roman"/>
          <w:color w:val="000000"/>
        </w:rPr>
        <w:t xml:space="preserve"> підставі Банківської ліцензії, виданої</w:t>
      </w:r>
      <w:r w:rsidR="003411C2" w:rsidRPr="005E2B55">
        <w:rPr>
          <w:rFonts w:ascii="Times New Roman" w:hAnsi="Times New Roman" w:cs="Times New Roman"/>
          <w:color w:val="000000"/>
        </w:rPr>
        <w:t xml:space="preserve"> Національним Банком України.</w:t>
      </w:r>
    </w:p>
    <w:p w14:paraId="10E211BA" w14:textId="77777777" w:rsidR="00595DF2" w:rsidRPr="005E2B55" w:rsidRDefault="00595DF2" w:rsidP="003411C2">
      <w:pPr>
        <w:ind w:firstLine="708"/>
        <w:jc w:val="both"/>
        <w:rPr>
          <w:rFonts w:ascii="Times New Roman" w:hAnsi="Times New Roman" w:cs="Times New Roman"/>
        </w:rPr>
      </w:pPr>
      <w:r w:rsidRPr="005E2B55">
        <w:rPr>
          <w:rFonts w:ascii="Times New Roman" w:hAnsi="Times New Roman" w:cs="Times New Roman"/>
        </w:rPr>
        <w:t xml:space="preserve">Правління </w:t>
      </w:r>
      <w:r w:rsidR="00B0544A" w:rsidRPr="005E2B55">
        <w:rPr>
          <w:rFonts w:ascii="Times New Roman" w:hAnsi="Times New Roman" w:cs="Times New Roman"/>
          <w:color w:val="000000"/>
        </w:rPr>
        <w:t>Банку</w:t>
      </w:r>
      <w:r w:rsidRPr="005E2B55">
        <w:rPr>
          <w:rFonts w:ascii="Times New Roman" w:hAnsi="Times New Roman" w:cs="Times New Roman"/>
        </w:rPr>
        <w:t xml:space="preserve"> є виконавчим органом</w:t>
      </w:r>
      <w:r w:rsidR="007D4497" w:rsidRPr="005E2B55">
        <w:rPr>
          <w:rFonts w:ascii="Times New Roman" w:hAnsi="Times New Roman" w:cs="Times New Roman"/>
        </w:rPr>
        <w:t xml:space="preserve"> Банку</w:t>
      </w:r>
      <w:r w:rsidRPr="005E2B55">
        <w:rPr>
          <w:rFonts w:ascii="Times New Roman" w:hAnsi="Times New Roman" w:cs="Times New Roman"/>
        </w:rPr>
        <w:t xml:space="preserve"> та несе відповідальність за керівництво поточною діяльністю Банку, забезпечення його прибутковості, конкурентоспроможності, фінансово-економічної стабільності та розвитку.</w:t>
      </w:r>
    </w:p>
    <w:p w14:paraId="4BCEB9D4" w14:textId="77777777" w:rsidR="00595DF2" w:rsidRPr="005E2B55" w:rsidRDefault="007D4497" w:rsidP="007D4497">
      <w:pPr>
        <w:ind w:firstLine="708"/>
        <w:jc w:val="both"/>
        <w:rPr>
          <w:rFonts w:ascii="Times New Roman" w:hAnsi="Times New Roman" w:cs="Times New Roman"/>
        </w:rPr>
      </w:pPr>
      <w:r w:rsidRPr="005E2B55">
        <w:rPr>
          <w:rFonts w:ascii="Times New Roman" w:hAnsi="Times New Roman" w:cs="Times New Roman"/>
        </w:rPr>
        <w:t xml:space="preserve">Функціональні обов’язки правління визначені у Статуті АТ «СІТІБАНК» та у Положенні про правління АТ «СІТІБАНК», які у вільному доступі розміщені на сайті Банку </w:t>
      </w:r>
      <w:hyperlink r:id="rId11" w:history="1">
        <w:r w:rsidRPr="005E2B55">
          <w:rPr>
            <w:rStyle w:val="Hyperlink"/>
            <w:rFonts w:ascii="Times New Roman" w:hAnsi="Times New Roman" w:cs="Times New Roman"/>
          </w:rPr>
          <w:t>https://www.citigroup.com/citi/about/countries-and-jurisdictions/ukraine.html</w:t>
        </w:r>
      </w:hyperlink>
      <w:r w:rsidRPr="005E2B55">
        <w:rPr>
          <w:rFonts w:ascii="Times New Roman" w:hAnsi="Times New Roman" w:cs="Times New Roman"/>
        </w:rPr>
        <w:t xml:space="preserve">   у розділі «Корпоративні документи». До компетенції Правління Банку належить вирішення всіх питань, пов'язаних з керівництвом поточною діяльністю Банку, крім питань, що належать до виключної компетенції Загальних зборів акціонерів та Наглядової Ради Банку, в тому числі </w:t>
      </w:r>
      <w:r w:rsidR="00595DF2" w:rsidRPr="005E2B55">
        <w:rPr>
          <w:rFonts w:ascii="Times New Roman" w:hAnsi="Times New Roman" w:cs="Times New Roman"/>
        </w:rPr>
        <w:t xml:space="preserve">Правління </w:t>
      </w:r>
      <w:r w:rsidR="00B0544A" w:rsidRPr="005E2B55">
        <w:rPr>
          <w:rFonts w:ascii="Times New Roman" w:hAnsi="Times New Roman" w:cs="Times New Roman"/>
          <w:color w:val="000000"/>
        </w:rPr>
        <w:t xml:space="preserve">Банку </w:t>
      </w:r>
      <w:r w:rsidR="00595DF2" w:rsidRPr="005E2B55">
        <w:rPr>
          <w:rFonts w:ascii="Times New Roman" w:hAnsi="Times New Roman" w:cs="Times New Roman"/>
        </w:rPr>
        <w:t>несе відповідальність за підготовку і надання достовірних</w:t>
      </w:r>
      <w:r w:rsidRPr="005E2B55">
        <w:rPr>
          <w:rFonts w:ascii="Times New Roman" w:hAnsi="Times New Roman" w:cs="Times New Roman"/>
        </w:rPr>
        <w:t xml:space="preserve"> фінансових звітів відповідно до чинного законодавства </w:t>
      </w:r>
      <w:r w:rsidR="00595DF2" w:rsidRPr="005E2B55">
        <w:rPr>
          <w:rFonts w:ascii="Times New Roman" w:hAnsi="Times New Roman" w:cs="Times New Roman"/>
        </w:rPr>
        <w:t xml:space="preserve">та </w:t>
      </w:r>
      <w:r w:rsidR="00515D70" w:rsidRPr="005E2B55">
        <w:rPr>
          <w:rFonts w:ascii="Times New Roman" w:hAnsi="Times New Roman" w:cs="Times New Roman"/>
        </w:rPr>
        <w:t>нормативно-правових актів</w:t>
      </w:r>
      <w:r w:rsidR="00595DF2" w:rsidRPr="005E2B55">
        <w:rPr>
          <w:rFonts w:ascii="Times New Roman" w:hAnsi="Times New Roman" w:cs="Times New Roman"/>
        </w:rPr>
        <w:t xml:space="preserve"> </w:t>
      </w:r>
      <w:r w:rsidRPr="005E2B55">
        <w:rPr>
          <w:rFonts w:ascii="Times New Roman" w:hAnsi="Times New Roman" w:cs="Times New Roman"/>
        </w:rPr>
        <w:t>Національного Банку України (</w:t>
      </w:r>
      <w:r w:rsidR="00595DF2" w:rsidRPr="005E2B55">
        <w:rPr>
          <w:rFonts w:ascii="Times New Roman" w:hAnsi="Times New Roman" w:cs="Times New Roman"/>
        </w:rPr>
        <w:t>НБУ</w:t>
      </w:r>
      <w:r w:rsidRPr="005E2B55">
        <w:rPr>
          <w:rFonts w:ascii="Times New Roman" w:hAnsi="Times New Roman" w:cs="Times New Roman"/>
        </w:rPr>
        <w:t xml:space="preserve">), зокрема. </w:t>
      </w:r>
    </w:p>
    <w:p w14:paraId="54BBC8C4" w14:textId="7F29D30D" w:rsidR="007D4497" w:rsidRPr="005E2B55" w:rsidRDefault="007D4497" w:rsidP="007D4497">
      <w:pPr>
        <w:pStyle w:val="ListParagraph"/>
        <w:ind w:left="0" w:firstLine="720"/>
        <w:jc w:val="both"/>
        <w:rPr>
          <w:rFonts w:ascii="Times New Roman" w:hAnsi="Times New Roman" w:cs="Times New Roman"/>
        </w:rPr>
      </w:pPr>
      <w:r w:rsidRPr="005E2B55">
        <w:rPr>
          <w:rFonts w:ascii="Times New Roman" w:hAnsi="Times New Roman" w:cs="Times New Roman"/>
        </w:rPr>
        <w:t>Протягом 20</w:t>
      </w:r>
      <w:r w:rsidR="00B11325" w:rsidRPr="005E2B55">
        <w:rPr>
          <w:rFonts w:ascii="Times New Roman" w:hAnsi="Times New Roman" w:cs="Times New Roman"/>
          <w:lang w:val="ru-RU"/>
        </w:rPr>
        <w:t>2</w:t>
      </w:r>
      <w:r w:rsidR="005E2B55" w:rsidRPr="005E2B55">
        <w:rPr>
          <w:rFonts w:ascii="Times New Roman" w:hAnsi="Times New Roman" w:cs="Times New Roman"/>
          <w:lang w:val="ru-RU"/>
        </w:rPr>
        <w:t>1</w:t>
      </w:r>
      <w:r w:rsidRPr="005E2B55">
        <w:rPr>
          <w:rFonts w:ascii="Times New Roman" w:hAnsi="Times New Roman" w:cs="Times New Roman"/>
        </w:rPr>
        <w:t xml:space="preserve"> р. Правлінням Банку було організовано виконання рішень Загальних зборів та Наглядової ради відповідно до чинного законодавства України. Правлінням Банку було проведено </w:t>
      </w:r>
      <w:r w:rsidR="005E2B55" w:rsidRPr="005E2B55">
        <w:rPr>
          <w:rFonts w:ascii="Times New Roman" w:hAnsi="Times New Roman" w:cs="Times New Roman"/>
          <w:lang w:val="ru-RU"/>
        </w:rPr>
        <w:t>71</w:t>
      </w:r>
      <w:r w:rsidRPr="005E2B55">
        <w:rPr>
          <w:rFonts w:ascii="Times New Roman" w:hAnsi="Times New Roman" w:cs="Times New Roman"/>
        </w:rPr>
        <w:t xml:space="preserve"> засідан</w:t>
      </w:r>
      <w:r w:rsidR="005E2B55" w:rsidRPr="005E2B55">
        <w:rPr>
          <w:rFonts w:ascii="Times New Roman" w:hAnsi="Times New Roman" w:cs="Times New Roman"/>
        </w:rPr>
        <w:t>ня</w:t>
      </w:r>
      <w:r w:rsidRPr="005E2B55">
        <w:rPr>
          <w:rFonts w:ascii="Times New Roman" w:hAnsi="Times New Roman" w:cs="Times New Roman"/>
        </w:rPr>
        <w:t xml:space="preserve"> Правління. Серед питань, які розглядалися, слід зазначити наступні:</w:t>
      </w:r>
    </w:p>
    <w:p w14:paraId="369F1270" w14:textId="77777777" w:rsidR="005E2B55" w:rsidRPr="005E2B55" w:rsidRDefault="005E2B55" w:rsidP="005E2B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E2B55">
        <w:rPr>
          <w:rFonts w:ascii="Times New Roman" w:hAnsi="Times New Roman" w:cs="Times New Roman"/>
        </w:rPr>
        <w:t>Перегляд, затвердження та внесення правок до ряду внутрішніх положень банку, а саме Процедури АТ "</w:t>
      </w:r>
      <w:proofErr w:type="spellStart"/>
      <w:r w:rsidRPr="005E2B55">
        <w:rPr>
          <w:rFonts w:ascii="Times New Roman" w:hAnsi="Times New Roman" w:cs="Times New Roman"/>
        </w:rPr>
        <w:t>Сітібанк</w:t>
      </w:r>
      <w:proofErr w:type="spellEnd"/>
      <w:r w:rsidRPr="005E2B55">
        <w:rPr>
          <w:rFonts w:ascii="Times New Roman" w:hAnsi="Times New Roman" w:cs="Times New Roman"/>
        </w:rPr>
        <w:t xml:space="preserve">" "Організація захисту електронних банківських документів з використанням засобів захисту інформації Національного банку України в </w:t>
      </w:r>
      <w:proofErr w:type="spellStart"/>
      <w:r w:rsidRPr="005E2B55">
        <w:rPr>
          <w:rFonts w:ascii="Times New Roman" w:hAnsi="Times New Roman" w:cs="Times New Roman"/>
        </w:rPr>
        <w:t>Сітібанк</w:t>
      </w:r>
      <w:proofErr w:type="spellEnd"/>
      <w:r w:rsidRPr="005E2B55">
        <w:rPr>
          <w:rFonts w:ascii="Times New Roman" w:hAnsi="Times New Roman" w:cs="Times New Roman"/>
        </w:rPr>
        <w:t>, Огляду класифікації фінансових інструментів (річний)  за МСФЗ 9, Політики інформаційної безпеки АТ «СІТІБАНК», Процедури розгляду скарг АТ «СІТІБАНК», Положення про Комітет з питань фінансового моніторингу АТ «</w:t>
      </w:r>
      <w:proofErr w:type="spellStart"/>
      <w:r w:rsidRPr="005E2B55">
        <w:rPr>
          <w:rFonts w:ascii="Times New Roman" w:hAnsi="Times New Roman" w:cs="Times New Roman"/>
        </w:rPr>
        <w:t>Сітібанк</w:t>
      </w:r>
      <w:proofErr w:type="spellEnd"/>
      <w:r w:rsidRPr="005E2B55">
        <w:rPr>
          <w:rFonts w:ascii="Times New Roman" w:hAnsi="Times New Roman" w:cs="Times New Roman"/>
        </w:rPr>
        <w:t>», Плану відновлення АТ "</w:t>
      </w:r>
      <w:proofErr w:type="spellStart"/>
      <w:r w:rsidRPr="005E2B55">
        <w:rPr>
          <w:rFonts w:ascii="Times New Roman" w:hAnsi="Times New Roman" w:cs="Times New Roman"/>
        </w:rPr>
        <w:t>Сітібанк</w:t>
      </w:r>
      <w:proofErr w:type="spellEnd"/>
      <w:r w:rsidRPr="005E2B55">
        <w:rPr>
          <w:rFonts w:ascii="Times New Roman" w:hAnsi="Times New Roman" w:cs="Times New Roman"/>
        </w:rPr>
        <w:t xml:space="preserve">"» та інші внутрішні нормативні та організаційні документи Банку;  </w:t>
      </w:r>
    </w:p>
    <w:p w14:paraId="0F93244A" w14:textId="77777777" w:rsidR="005E2B55" w:rsidRPr="005E2B55" w:rsidRDefault="005E2B55" w:rsidP="005E2B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E2B55">
        <w:rPr>
          <w:rFonts w:ascii="Times New Roman" w:hAnsi="Times New Roman" w:cs="Times New Roman"/>
        </w:rPr>
        <w:t>Затвердження складу Кредитного комітету Банку;</w:t>
      </w:r>
    </w:p>
    <w:p w14:paraId="1AE3D6F1" w14:textId="77777777" w:rsidR="005E2B55" w:rsidRPr="005E2B55" w:rsidRDefault="005E2B55" w:rsidP="005E2B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E2B55">
        <w:rPr>
          <w:rFonts w:ascii="Times New Roman" w:hAnsi="Times New Roman" w:cs="Times New Roman"/>
        </w:rPr>
        <w:t>Визначення переліку пов’язаних осіб (фізичних та юридичних осіб) з Банком;</w:t>
      </w:r>
    </w:p>
    <w:p w14:paraId="31B9ADE6" w14:textId="77777777" w:rsidR="005E2B55" w:rsidRPr="005E2B55" w:rsidRDefault="005E2B55" w:rsidP="005E2B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E2B55">
        <w:rPr>
          <w:rFonts w:ascii="Times New Roman" w:hAnsi="Times New Roman" w:cs="Times New Roman"/>
        </w:rPr>
        <w:t>Вирішення питання щодо погодження списання безнадійної заборгованості;</w:t>
      </w:r>
    </w:p>
    <w:p w14:paraId="3B511BEF" w14:textId="77777777" w:rsidR="005E2B55" w:rsidRPr="005E2B55" w:rsidRDefault="005E2B55" w:rsidP="005E2B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E2B55">
        <w:rPr>
          <w:rFonts w:ascii="Times New Roman" w:hAnsi="Times New Roman" w:cs="Times New Roman"/>
        </w:rPr>
        <w:t>Розгляд низки інших питань, пов’язаних із керівництвом поточною діяльністю Банку.</w:t>
      </w:r>
    </w:p>
    <w:p w14:paraId="7D8F3C98" w14:textId="31A96F53" w:rsidR="00B11325" w:rsidRPr="000F0503" w:rsidRDefault="00B11325" w:rsidP="005E2B55">
      <w:pPr>
        <w:spacing w:after="0" w:line="240" w:lineRule="auto"/>
        <w:ind w:left="720"/>
        <w:contextualSpacing/>
        <w:jc w:val="both"/>
        <w:rPr>
          <w:color w:val="00B050"/>
        </w:rPr>
      </w:pPr>
    </w:p>
    <w:p w14:paraId="7B1491EB" w14:textId="77777777" w:rsidR="00E17CDB" w:rsidRDefault="00E17CDB" w:rsidP="00BC2B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5F2EEA91" w14:textId="77777777" w:rsidR="008B68D6" w:rsidRDefault="008B68D6" w:rsidP="00BC2B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5E9A2CE" w14:textId="77777777" w:rsidR="00BC2B0D" w:rsidRPr="00076129" w:rsidRDefault="00BC2B0D" w:rsidP="00BC2B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proofErr w:type="spellStart"/>
      <w:r w:rsidRPr="00076129">
        <w:rPr>
          <w:rFonts w:ascii="Times New Roman" w:hAnsi="Times New Roman" w:cs="Times New Roman"/>
          <w:b/>
        </w:rPr>
        <w:t>Голов</w:t>
      </w:r>
      <w:proofErr w:type="spellEnd"/>
      <w:r w:rsidR="00076129" w:rsidRPr="00076129">
        <w:rPr>
          <w:rFonts w:ascii="Times New Roman" w:hAnsi="Times New Roman" w:cs="Times New Roman"/>
          <w:b/>
          <w:lang w:val="ru-RU"/>
        </w:rPr>
        <w:t>а</w:t>
      </w:r>
      <w:r w:rsidRPr="00076129">
        <w:rPr>
          <w:rFonts w:ascii="Times New Roman" w:hAnsi="Times New Roman" w:cs="Times New Roman"/>
          <w:b/>
        </w:rPr>
        <w:t xml:space="preserve"> Правління </w:t>
      </w:r>
    </w:p>
    <w:p w14:paraId="0F17826B" w14:textId="77777777" w:rsidR="00BC2B0D" w:rsidRPr="00076129" w:rsidRDefault="00BC2B0D" w:rsidP="00BC2B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076129">
        <w:rPr>
          <w:rFonts w:ascii="Times New Roman" w:hAnsi="Times New Roman" w:cs="Times New Roman"/>
          <w:b/>
        </w:rPr>
        <w:t>АТ «СІТІБАНК»</w:t>
      </w:r>
      <w:r w:rsidRPr="00B252D0">
        <w:rPr>
          <w:rFonts w:ascii="Times New Roman" w:hAnsi="Times New Roman" w:cs="Times New Roman"/>
          <w:b/>
        </w:rPr>
        <w:t xml:space="preserve">                   ____________________     </w:t>
      </w:r>
      <w:r w:rsidR="00076129">
        <w:rPr>
          <w:rFonts w:ascii="Times New Roman" w:hAnsi="Times New Roman" w:cs="Times New Roman"/>
          <w:b/>
          <w:lang w:val="ru-RU"/>
        </w:rPr>
        <w:t>Александр Грант Мак Уортер</w:t>
      </w:r>
    </w:p>
    <w:sectPr w:rsidR="00BC2B0D" w:rsidRPr="00076129" w:rsidSect="002E63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357" w:right="896" w:bottom="357" w:left="1644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FF456" w14:textId="77777777" w:rsidR="003B2F04" w:rsidRDefault="003B2F04" w:rsidP="003B2F04">
      <w:pPr>
        <w:spacing w:after="0" w:line="240" w:lineRule="auto"/>
      </w:pPr>
      <w:r>
        <w:separator/>
      </w:r>
    </w:p>
  </w:endnote>
  <w:endnote w:type="continuationSeparator" w:id="0">
    <w:p w14:paraId="4BA5547C" w14:textId="77777777" w:rsidR="003B2F04" w:rsidRDefault="003B2F04" w:rsidP="003B2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ECA49" w14:textId="77777777" w:rsidR="00E17CDB" w:rsidRDefault="00E17C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FAA5" w14:textId="77777777" w:rsidR="00E17CDB" w:rsidRDefault="00E17C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91598" w14:textId="77777777" w:rsidR="00E17CDB" w:rsidRDefault="00E17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30496" w14:textId="77777777" w:rsidR="003B2F04" w:rsidRDefault="003B2F04" w:rsidP="003B2F04">
      <w:pPr>
        <w:spacing w:after="0" w:line="240" w:lineRule="auto"/>
      </w:pPr>
      <w:r>
        <w:separator/>
      </w:r>
    </w:p>
  </w:footnote>
  <w:footnote w:type="continuationSeparator" w:id="0">
    <w:p w14:paraId="412144FB" w14:textId="77777777" w:rsidR="003B2F04" w:rsidRDefault="003B2F04" w:rsidP="003B2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9AE4" w14:textId="77777777" w:rsidR="00E17CDB" w:rsidRDefault="00E17C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8C6D" w14:textId="77777777" w:rsidR="00E17CDB" w:rsidRDefault="00E17C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DE601" w14:textId="77777777" w:rsidR="00E17CDB" w:rsidRDefault="00E17C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02B55"/>
    <w:multiLevelType w:val="hybridMultilevel"/>
    <w:tmpl w:val="617E7DFE"/>
    <w:lvl w:ilvl="0" w:tplc="44CEE0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E76"/>
    <w:rsid w:val="00076129"/>
    <w:rsid w:val="00084A54"/>
    <w:rsid w:val="000A5315"/>
    <w:rsid w:val="000F04AE"/>
    <w:rsid w:val="000F4E57"/>
    <w:rsid w:val="001A7E4D"/>
    <w:rsid w:val="001D268A"/>
    <w:rsid w:val="00262D79"/>
    <w:rsid w:val="00265131"/>
    <w:rsid w:val="002C6CA2"/>
    <w:rsid w:val="002E630A"/>
    <w:rsid w:val="00330502"/>
    <w:rsid w:val="003411C2"/>
    <w:rsid w:val="003B2F04"/>
    <w:rsid w:val="00401697"/>
    <w:rsid w:val="00475A53"/>
    <w:rsid w:val="005017DD"/>
    <w:rsid w:val="00513EA7"/>
    <w:rsid w:val="00515D70"/>
    <w:rsid w:val="00584C01"/>
    <w:rsid w:val="00595DF2"/>
    <w:rsid w:val="005E2B55"/>
    <w:rsid w:val="005E75BF"/>
    <w:rsid w:val="006E2EB0"/>
    <w:rsid w:val="006E634C"/>
    <w:rsid w:val="007D4497"/>
    <w:rsid w:val="00810249"/>
    <w:rsid w:val="00827088"/>
    <w:rsid w:val="008B68D6"/>
    <w:rsid w:val="008B7668"/>
    <w:rsid w:val="009A144B"/>
    <w:rsid w:val="009B0E76"/>
    <w:rsid w:val="009D40AC"/>
    <w:rsid w:val="00A2182E"/>
    <w:rsid w:val="00A52079"/>
    <w:rsid w:val="00A76365"/>
    <w:rsid w:val="00A96944"/>
    <w:rsid w:val="00AD3E6B"/>
    <w:rsid w:val="00B0544A"/>
    <w:rsid w:val="00B10AD2"/>
    <w:rsid w:val="00B11325"/>
    <w:rsid w:val="00B252D0"/>
    <w:rsid w:val="00BC2B0D"/>
    <w:rsid w:val="00CD7EB3"/>
    <w:rsid w:val="00CF0E55"/>
    <w:rsid w:val="00E17CDB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995630"/>
  <w15:docId w15:val="{2CA327B9-7DDA-4DD7-9849-7E4270D1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6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11C2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3411C2"/>
    <w:pPr>
      <w:spacing w:after="0" w:line="240" w:lineRule="auto"/>
    </w:pPr>
    <w:rPr>
      <w:rFonts w:ascii="Calibri" w:hAnsi="Calibri" w:cs="Calibri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rsid w:val="003411C2"/>
    <w:rPr>
      <w:rFonts w:ascii="Calibri" w:hAnsi="Calibri" w:cs="Calibri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9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2F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F04"/>
  </w:style>
  <w:style w:type="paragraph" w:styleId="Footer">
    <w:name w:val="footer"/>
    <w:basedOn w:val="Normal"/>
    <w:link w:val="FooterChar"/>
    <w:uiPriority w:val="99"/>
    <w:unhideWhenUsed/>
    <w:rsid w:val="003B2F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7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itigroup.com/citi/about/countries-and-jurisdictions/ukraine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XMLData TextToDisplay="%CLASSIFICATIONDATETIME%">13:26 16/04/2020</XMLData>
</file>

<file path=customXml/item3.xml><?xml version="1.0" encoding="utf-8"?>
<XMLData TextToDisplay="%DOCUMENTGUID%">{00000000-0000-0000-0000-000000000000}</XMLData>
</file>

<file path=customXml/item4.xml><?xml version="1.0" encoding="utf-8"?>
<XMLData TextToDisplay="RightsWATCHMark">8|CITI-No PII-Internal|{00000000-0000-0000-0000-000000000000}</XMLData>
</file>

<file path=customXml/itemProps1.xml><?xml version="1.0" encoding="utf-8"?>
<ds:datastoreItem xmlns:ds="http://schemas.openxmlformats.org/officeDocument/2006/customXml" ds:itemID="{FE1D43FC-DCDE-4D15-98B3-47FFBD0D73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91AFF8-8B76-412C-BC36-8662BD6B3A1D}">
  <ds:schemaRefs/>
</ds:datastoreItem>
</file>

<file path=customXml/itemProps3.xml><?xml version="1.0" encoding="utf-8"?>
<ds:datastoreItem xmlns:ds="http://schemas.openxmlformats.org/officeDocument/2006/customXml" ds:itemID="{56261E2A-68CB-4990-B881-6CA18BF09FFA}">
  <ds:schemaRefs/>
</ds:datastoreItem>
</file>

<file path=customXml/itemProps4.xml><?xml version="1.0" encoding="utf-8"?>
<ds:datastoreItem xmlns:ds="http://schemas.openxmlformats.org/officeDocument/2006/customXml" ds:itemID="{CB717C43-2483-448C-9510-7240EC27B6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Citigroup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Nychyporchuk, Oksana [EMA-LEGAL NE]</dc:creator>
  <cp:lastModifiedBy>Shevchuk, Olga1 [LEGL]</cp:lastModifiedBy>
  <cp:revision>2</cp:revision>
  <cp:lastPrinted>2021-03-30T07:10:00Z</cp:lastPrinted>
  <dcterms:created xsi:type="dcterms:W3CDTF">2022-04-19T08:29:00Z</dcterms:created>
  <dcterms:modified xsi:type="dcterms:W3CDTF">2022-04-19T08:29:00Z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8|CITI-No PII-Internal|{00000000-0000-0000-0000-000000000000}</vt:lpwstr>
  </property>
  <property fmtid="{D5CDD505-2E9C-101B-9397-08002B2CF9AE}" pid="3" name="MSIP_Label_dd181445-6ec4-4473-9810-00785f082df0_Enabled">
    <vt:lpwstr>true</vt:lpwstr>
  </property>
  <property fmtid="{D5CDD505-2E9C-101B-9397-08002B2CF9AE}" pid="4" name="MSIP_Label_dd181445-6ec4-4473-9810-00785f082df0_SetDate">
    <vt:lpwstr>2022-04-19T08:28:47Z</vt:lpwstr>
  </property>
  <property fmtid="{D5CDD505-2E9C-101B-9397-08002B2CF9AE}" pid="5" name="MSIP_Label_dd181445-6ec4-4473-9810-00785f082df0_Method">
    <vt:lpwstr>Privileged</vt:lpwstr>
  </property>
  <property fmtid="{D5CDD505-2E9C-101B-9397-08002B2CF9AE}" pid="6" name="MSIP_Label_dd181445-6ec4-4473-9810-00785f082df0_Name">
    <vt:lpwstr>Internal</vt:lpwstr>
  </property>
  <property fmtid="{D5CDD505-2E9C-101B-9397-08002B2CF9AE}" pid="7" name="MSIP_Label_dd181445-6ec4-4473-9810-00785f082df0_SiteId">
    <vt:lpwstr>1771ae17-e764-4e0f-a476-d4184d79a5d9</vt:lpwstr>
  </property>
  <property fmtid="{D5CDD505-2E9C-101B-9397-08002B2CF9AE}" pid="8" name="MSIP_Label_dd181445-6ec4-4473-9810-00785f082df0_ActionId">
    <vt:lpwstr>8cd8a193-a581-4ed7-8f11-36ed44479c18</vt:lpwstr>
  </property>
  <property fmtid="{D5CDD505-2E9C-101B-9397-08002B2CF9AE}" pid="9" name="MSIP_Label_dd181445-6ec4-4473-9810-00785f082df0_ContentBits">
    <vt:lpwstr>0</vt:lpwstr>
  </property>
</Properties>
</file>